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90554" w14:textId="77777777" w:rsidR="00C10770" w:rsidRPr="00C10770" w:rsidRDefault="0047185D" w:rsidP="00C10770">
      <w:pPr>
        <w:spacing w:after="160" w:line="288" w:lineRule="auto"/>
        <w:jc w:val="center"/>
        <w:rPr>
          <w:rFonts w:ascii="Times New Roman" w:eastAsia="Times New Roman" w:hAnsi="Times New Roman" w:cs="Times New Roman"/>
          <w:b/>
          <w:iCs/>
          <w:sz w:val="32"/>
          <w:szCs w:val="36"/>
        </w:rPr>
      </w:pPr>
      <w:r w:rsidRPr="00C10770">
        <w:rPr>
          <w:rFonts w:ascii="Times New Roman" w:eastAsia="Times New Roman" w:hAnsi="Times New Roman" w:cs="Times New Roman"/>
          <w:b/>
          <w:iCs/>
          <w:sz w:val="32"/>
          <w:szCs w:val="36"/>
        </w:rPr>
        <w:t>Những Lời Khai Thị Trí Huệ Trong Kinh Kim Cang</w:t>
      </w:r>
    </w:p>
    <w:p w14:paraId="3353382C" w14:textId="5833693C" w:rsidR="0047185D" w:rsidRPr="00C10770" w:rsidRDefault="0047185D" w:rsidP="00C10770">
      <w:pPr>
        <w:spacing w:after="0" w:line="288" w:lineRule="auto"/>
        <w:rPr>
          <w:rFonts w:ascii="Times New Roman" w:eastAsia="Times New Roman" w:hAnsi="Times New Roman" w:cs="Times New Roman"/>
          <w:iCs/>
          <w:sz w:val="28"/>
          <w:szCs w:val="28"/>
        </w:rPr>
      </w:pPr>
      <w:r w:rsidRPr="00C10770">
        <w:rPr>
          <w:rFonts w:ascii="Times New Roman" w:eastAsia="Times New Roman" w:hAnsi="Times New Roman" w:cs="Times New Roman"/>
          <w:b/>
          <w:iCs/>
          <w:sz w:val="28"/>
          <w:szCs w:val="28"/>
        </w:rPr>
        <w:t>Chủ Đề 99:</w:t>
      </w:r>
      <w:r w:rsidRPr="00C10770">
        <w:rPr>
          <w:rFonts w:ascii="Times New Roman" w:eastAsia="Times New Roman" w:hAnsi="Times New Roman" w:cs="Times New Roman"/>
          <w:iCs/>
          <w:sz w:val="28"/>
          <w:szCs w:val="28"/>
        </w:rPr>
        <w:t xml:space="preserve"> </w:t>
      </w:r>
      <w:r w:rsidRPr="00C10770">
        <w:rPr>
          <w:rFonts w:ascii="Times New Roman" w:eastAsia="Times New Roman" w:hAnsi="Times New Roman" w:cs="Times New Roman"/>
          <w:b/>
          <w:bCs/>
          <w:sz w:val="28"/>
          <w:szCs w:val="28"/>
        </w:rPr>
        <w:t>Vô Thượng Bồ Đề</w:t>
      </w:r>
    </w:p>
    <w:p w14:paraId="4F273A06" w14:textId="59E8E9F9" w:rsidR="000D5A4E" w:rsidRDefault="000D5A4E" w:rsidP="000D5A4E">
      <w:pPr>
        <w:spacing w:after="0" w:line="288" w:lineRule="auto"/>
        <w:rPr>
          <w:rFonts w:ascii="Times New Roman" w:eastAsia="Times New Roman" w:hAnsi="Times New Roman" w:cs="Times New Roman"/>
          <w:b/>
          <w:bCs/>
          <w:sz w:val="28"/>
          <w:szCs w:val="28"/>
        </w:rPr>
      </w:pPr>
      <w:r w:rsidRPr="000D5A4E">
        <w:rPr>
          <w:rFonts w:ascii="Times New Roman" w:eastAsia="Times New Roman" w:hAnsi="Times New Roman" w:cs="Times New Roman"/>
          <w:b/>
          <w:bCs/>
          <w:sz w:val="28"/>
          <w:szCs w:val="28"/>
        </w:rPr>
        <w:t>Chủ giảng:</w:t>
      </w:r>
      <w:r w:rsidRPr="000D5A4E">
        <w:rPr>
          <w:rFonts w:ascii="Times New Roman" w:eastAsia="Times New Roman" w:hAnsi="Times New Roman" w:cs="Times New Roman"/>
          <w:bCs/>
          <w:sz w:val="28"/>
          <w:szCs w:val="28"/>
        </w:rPr>
        <w:t xml:space="preserve"> Pháp sư Tịnh Không</w:t>
      </w:r>
    </w:p>
    <w:p w14:paraId="1A9EC2A2" w14:textId="7F17CD2D" w:rsidR="0047185D" w:rsidRPr="00C10770" w:rsidRDefault="0047185D" w:rsidP="00C10770">
      <w:pPr>
        <w:spacing w:after="0" w:line="288" w:lineRule="auto"/>
        <w:rPr>
          <w:rFonts w:ascii="Times New Roman" w:eastAsia="Times New Roman" w:hAnsi="Times New Roman" w:cs="Times New Roman"/>
          <w:sz w:val="28"/>
          <w:szCs w:val="28"/>
        </w:rPr>
      </w:pPr>
      <w:r w:rsidRPr="00C10770">
        <w:rPr>
          <w:rFonts w:ascii="Times New Roman" w:eastAsia="Times New Roman" w:hAnsi="Times New Roman" w:cs="Times New Roman"/>
          <w:b/>
          <w:bCs/>
          <w:sz w:val="28"/>
          <w:szCs w:val="28"/>
        </w:rPr>
        <w:t>Thời gian:</w:t>
      </w:r>
      <w:r w:rsidRPr="00C10770">
        <w:rPr>
          <w:rFonts w:ascii="Times New Roman" w:eastAsia="Times New Roman" w:hAnsi="Times New Roman" w:cs="Times New Roman"/>
          <w:sz w:val="28"/>
          <w:szCs w:val="28"/>
        </w:rPr>
        <w:t xml:space="preserve"> Tháng 05 năm 1995</w:t>
      </w:r>
    </w:p>
    <w:p w14:paraId="579D81BD" w14:textId="77777777" w:rsidR="0047185D" w:rsidRPr="00C10770" w:rsidRDefault="0047185D" w:rsidP="00C10770">
      <w:pPr>
        <w:spacing w:after="0" w:line="288" w:lineRule="auto"/>
        <w:rPr>
          <w:rFonts w:ascii="Times New Roman" w:eastAsia="Times New Roman" w:hAnsi="Times New Roman" w:cs="Times New Roman"/>
          <w:sz w:val="28"/>
          <w:szCs w:val="28"/>
        </w:rPr>
      </w:pPr>
      <w:r w:rsidRPr="00C10770">
        <w:rPr>
          <w:rFonts w:ascii="Times New Roman" w:eastAsia="Times New Roman" w:hAnsi="Times New Roman" w:cs="Times New Roman"/>
          <w:b/>
          <w:bCs/>
          <w:sz w:val="28"/>
          <w:szCs w:val="28"/>
        </w:rPr>
        <w:t>Địa điểm:</w:t>
      </w:r>
      <w:r w:rsidRPr="00C10770">
        <w:rPr>
          <w:rFonts w:ascii="Times New Roman" w:eastAsia="Times New Roman" w:hAnsi="Times New Roman" w:cs="Times New Roman"/>
          <w:sz w:val="28"/>
          <w:szCs w:val="28"/>
        </w:rPr>
        <w:t xml:space="preserve"> Cư Sĩ Lâm Phật Giáo Singapore</w:t>
      </w:r>
    </w:p>
    <w:p w14:paraId="5087150A" w14:textId="77777777" w:rsidR="0047185D" w:rsidRPr="00C10770" w:rsidRDefault="0047185D" w:rsidP="00C10770">
      <w:pPr>
        <w:spacing w:after="0" w:line="288" w:lineRule="auto"/>
        <w:rPr>
          <w:rFonts w:ascii="Times New Roman" w:eastAsia="Times New Roman" w:hAnsi="Times New Roman" w:cs="Times New Roman"/>
          <w:sz w:val="28"/>
          <w:szCs w:val="28"/>
        </w:rPr>
      </w:pPr>
      <w:r w:rsidRPr="00C10770">
        <w:rPr>
          <w:rFonts w:ascii="Times New Roman" w:eastAsia="Times New Roman" w:hAnsi="Times New Roman" w:cs="Times New Roman"/>
          <w:b/>
          <w:bCs/>
          <w:sz w:val="28"/>
          <w:szCs w:val="28"/>
        </w:rPr>
        <w:t>Trích lục từ:</w:t>
      </w:r>
      <w:r w:rsidRPr="00C10770">
        <w:rPr>
          <w:rFonts w:ascii="Times New Roman" w:eastAsia="Times New Roman" w:hAnsi="Times New Roman" w:cs="Times New Roman"/>
          <w:sz w:val="28"/>
          <w:szCs w:val="28"/>
        </w:rPr>
        <w:t xml:space="preserve"> Báo cáo nghiên cứu Kim Cang Bát Nhã (Tập 007)</w:t>
      </w:r>
    </w:p>
    <w:p w14:paraId="693EF141" w14:textId="77777777" w:rsidR="0047185D" w:rsidRPr="00C10770" w:rsidRDefault="0047185D" w:rsidP="00C10770">
      <w:pPr>
        <w:spacing w:after="0" w:line="288" w:lineRule="auto"/>
        <w:rPr>
          <w:rFonts w:ascii="Times New Roman" w:eastAsia="Times New Roman" w:hAnsi="Times New Roman" w:cs="Times New Roman"/>
          <w:sz w:val="28"/>
          <w:szCs w:val="28"/>
        </w:rPr>
      </w:pPr>
      <w:r w:rsidRPr="00C10770">
        <w:rPr>
          <w:rFonts w:ascii="Times New Roman" w:eastAsia="Times New Roman" w:hAnsi="Times New Roman" w:cs="Times New Roman"/>
          <w:b/>
          <w:sz w:val="28"/>
          <w:szCs w:val="28"/>
        </w:rPr>
        <w:t>Chuyển ngữ:</w:t>
      </w:r>
      <w:r w:rsidRPr="00C10770">
        <w:rPr>
          <w:rFonts w:ascii="Times New Roman" w:eastAsia="Times New Roman" w:hAnsi="Times New Roman" w:cs="Times New Roman"/>
          <w:sz w:val="28"/>
          <w:szCs w:val="28"/>
        </w:rPr>
        <w:t xml:space="preserve"> Tịch Minh</w:t>
      </w:r>
    </w:p>
    <w:p w14:paraId="2EBA358A" w14:textId="3F6049B6" w:rsidR="0047185D" w:rsidRPr="00C10770" w:rsidRDefault="00C10770" w:rsidP="00F813C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8A4AA54" w14:textId="77777777" w:rsidR="004E4E7D" w:rsidRPr="00C10770" w:rsidRDefault="004E4E7D" w:rsidP="00C10770">
      <w:pPr>
        <w:spacing w:after="160" w:line="288" w:lineRule="auto"/>
        <w:ind w:firstLine="540"/>
        <w:jc w:val="both"/>
        <w:rPr>
          <w:rFonts w:ascii="Times New Roman" w:eastAsia="Times New Roman" w:hAnsi="Times New Roman" w:cs="Times New Roman"/>
          <w:b/>
          <w:sz w:val="28"/>
          <w:szCs w:val="28"/>
        </w:rPr>
      </w:pPr>
      <w:r w:rsidRPr="00C10770">
        <w:rPr>
          <w:rFonts w:ascii="Times New Roman" w:eastAsia="DFKai-SB" w:hAnsi="Times New Roman" w:cs="Times New Roman" w:hint="eastAsia"/>
          <w:b/>
          <w:bCs/>
          <w:sz w:val="28"/>
          <w:szCs w:val="28"/>
        </w:rPr>
        <w:t>【</w:t>
      </w:r>
      <w:r w:rsidRPr="00C10770">
        <w:rPr>
          <w:rFonts w:ascii="Times New Roman" w:eastAsia="Times New Roman" w:hAnsi="Times New Roman" w:cs="Times New Roman"/>
          <w:b/>
          <w:bCs/>
          <w:sz w:val="28"/>
          <w:szCs w:val="28"/>
        </w:rPr>
        <w:t>Vô Thượng Bồ Đề.</w:t>
      </w:r>
      <w:r w:rsidRPr="00C10770">
        <w:rPr>
          <w:rFonts w:ascii="Times New Roman" w:eastAsia="DFKai-SB" w:hAnsi="Times New Roman" w:cs="Times New Roman"/>
          <w:b/>
          <w:bCs/>
          <w:sz w:val="28"/>
          <w:szCs w:val="28"/>
        </w:rPr>
        <w:t>】</w:t>
      </w:r>
    </w:p>
    <w:p w14:paraId="20271F07" w14:textId="77777777" w:rsidR="004E4E7D" w:rsidRPr="00C10770" w:rsidRDefault="004E4E7D" w:rsidP="00C10770">
      <w:pPr>
        <w:spacing w:after="160" w:line="288" w:lineRule="auto"/>
        <w:ind w:firstLine="540"/>
        <w:jc w:val="both"/>
        <w:rPr>
          <w:rFonts w:ascii="Times New Roman" w:eastAsia="Times New Roman" w:hAnsi="Times New Roman" w:cs="Times New Roman"/>
          <w:sz w:val="28"/>
          <w:szCs w:val="28"/>
        </w:rPr>
      </w:pPr>
      <w:r w:rsidRPr="00C10770">
        <w:rPr>
          <w:rFonts w:ascii="Times New Roman" w:eastAsia="Times New Roman" w:hAnsi="Times New Roman" w:cs="Times New Roman"/>
          <w:sz w:val="28"/>
          <w:szCs w:val="28"/>
        </w:rPr>
        <w:t>Đạt đến đỉnh cao tột cùng, bên trên không còn gì nữa, đây gọi là Vô Thượng Bồ Đề, là quả vị của Như Lai.</w:t>
      </w:r>
    </w:p>
    <w:p w14:paraId="17DE0019" w14:textId="77777777" w:rsidR="004E4E7D" w:rsidRPr="00C10770" w:rsidRDefault="004E4E7D" w:rsidP="00C10770">
      <w:pPr>
        <w:spacing w:after="160" w:line="288" w:lineRule="auto"/>
        <w:ind w:firstLine="540"/>
        <w:jc w:val="both"/>
        <w:rPr>
          <w:rFonts w:ascii="Times New Roman" w:eastAsia="Times New Roman" w:hAnsi="Times New Roman" w:cs="Times New Roman"/>
          <w:sz w:val="28"/>
          <w:szCs w:val="28"/>
        </w:rPr>
      </w:pPr>
      <w:r w:rsidRPr="00C10770">
        <w:rPr>
          <w:rFonts w:ascii="Times New Roman" w:eastAsia="Times New Roman" w:hAnsi="Times New Roman" w:cs="Times New Roman"/>
          <w:sz w:val="28"/>
          <w:szCs w:val="28"/>
        </w:rPr>
        <w:t>“Chánh Đẳng Chánh Giác” thuộc về Nhân, nghĩa là từ khi phát tâm cho đến lúc thành tựu, đều là ở địa vị Nhân (Nhân địa), đều là đang tu Nhân. “Vô Thượng” thuộc về Quả, đạt đến Vô Thượng Bồ Đề là quả báo cứu cánh viên mãn thật sự. Đây là điều thường được nói đến trong các kinh “Bát Nhã”, được giải thích trong “Đại Luận”, đây cũng thuộc về thường thức Phật học, chúng ta hiểu rõ là được rồi.</w:t>
      </w:r>
    </w:p>
    <w:p w14:paraId="3AB68D88" w14:textId="77777777" w:rsidR="004E4E7D" w:rsidRPr="00C10770" w:rsidRDefault="004E4E7D" w:rsidP="00C10770">
      <w:pPr>
        <w:spacing w:after="160" w:line="288" w:lineRule="auto"/>
        <w:ind w:firstLine="540"/>
        <w:jc w:val="both"/>
        <w:rPr>
          <w:rFonts w:ascii="Times New Roman" w:eastAsia="Times New Roman" w:hAnsi="Times New Roman" w:cs="Times New Roman"/>
          <w:sz w:val="28"/>
          <w:szCs w:val="28"/>
        </w:rPr>
      </w:pPr>
      <w:r w:rsidRPr="00C10770">
        <w:rPr>
          <w:rFonts w:ascii="Times New Roman" w:eastAsia="Times New Roman" w:hAnsi="Times New Roman" w:cs="Times New Roman"/>
          <w:sz w:val="28"/>
          <w:szCs w:val="28"/>
        </w:rPr>
        <w:t>Đại sư Ngẫu Ích ở trong “Kinh Di Đà Yếu Giải” đã giảng giải cho chúng ta vô cùng hay. Cách nói đó của Ngài là “phát cổ nhân chi sở vị phát” (khơi dậy những điều mà người xưa chưa từng nói). Người xưa chưa từng giảng qua, nhưng Ngài đã giảng giải rõ ràng cho chúng ta. Thật sự đây là một nghi vấn rất lớn đối với chúng ta, và Ngài đã thay chúng ta giải đáp rồi. Cái nghi vấn rất sâu này chính là: Tâm Bồ Đề, rốt cuộc chúng ta phải phát như thế nào?</w:t>
      </w:r>
    </w:p>
    <w:p w14:paraId="08607B11" w14:textId="77777777" w:rsidR="004E4E7D" w:rsidRPr="00C10770" w:rsidRDefault="004E4E7D" w:rsidP="00C10770">
      <w:pPr>
        <w:spacing w:after="160" w:line="288" w:lineRule="auto"/>
        <w:ind w:firstLine="540"/>
        <w:jc w:val="both"/>
        <w:rPr>
          <w:rFonts w:ascii="Times New Roman" w:eastAsia="Times New Roman" w:hAnsi="Times New Roman" w:cs="Times New Roman"/>
          <w:sz w:val="28"/>
          <w:szCs w:val="28"/>
        </w:rPr>
      </w:pPr>
      <w:r w:rsidRPr="00C10770">
        <w:rPr>
          <w:rFonts w:ascii="Times New Roman" w:eastAsia="Times New Roman" w:hAnsi="Times New Roman" w:cs="Times New Roman"/>
          <w:sz w:val="28"/>
          <w:szCs w:val="28"/>
        </w:rPr>
        <w:t>Căn cứ theo “Đại Thừa Khởi Tín Luận”, Bồ Tát Mã Minh đã nói là: “Trực tâm, Thâm tâm, Đại bi tâm”. Thế Tôn ở trong “Kinh Quán Vô Lượng Thọ” giảng về tâm Bồ Đề, Ngài dạy là: “Chí thành tâm, Thâm tâm, Phát nguyện hồi hướng tâm”. Nói thật ra, những danh từ này đều không dễ hiểu. Chúng ta xem lời giải thích của người xưa, càng xem lại càng thấy mơ hồ, không biết phải bắt đầu từ đâu? Nhưng Đại thừa pháp nếu như không phát tâm Bồ Đề thì làm sao có thể thành tựu? Chúng ta niệm Phật, Tịnh Tông là Đại thừa, không phát tâm Bồ Đề thì làm sao có thể vãng sanh?</w:t>
      </w:r>
    </w:p>
    <w:p w14:paraId="785DFAC9" w14:textId="77777777" w:rsidR="004E4E7D" w:rsidRPr="00C10770" w:rsidRDefault="004E4E7D" w:rsidP="00C10770">
      <w:pPr>
        <w:spacing w:after="160" w:line="288" w:lineRule="auto"/>
        <w:ind w:firstLine="540"/>
        <w:jc w:val="both"/>
        <w:rPr>
          <w:rFonts w:ascii="Times New Roman" w:eastAsia="Times New Roman" w:hAnsi="Times New Roman" w:cs="Times New Roman"/>
          <w:sz w:val="28"/>
          <w:szCs w:val="28"/>
        </w:rPr>
      </w:pPr>
      <w:r w:rsidRPr="00C10770">
        <w:rPr>
          <w:rFonts w:ascii="Times New Roman" w:eastAsia="Times New Roman" w:hAnsi="Times New Roman" w:cs="Times New Roman"/>
          <w:sz w:val="28"/>
          <w:szCs w:val="28"/>
        </w:rPr>
        <w:t xml:space="preserve">Tuy nhiên, chúng ta lại có một nghi hoặc. Có rất nhiều ông cụ, bà lão, chữ cũng chẳng biết, kinh cũng chưa từng nghe, họ cứ suốt ngày niệm A Di Đà </w:t>
      </w:r>
      <w:r w:rsidRPr="00C10770">
        <w:rPr>
          <w:rFonts w:ascii="Times New Roman" w:eastAsia="Times New Roman" w:hAnsi="Times New Roman" w:cs="Times New Roman"/>
          <w:sz w:val="28"/>
          <w:szCs w:val="28"/>
        </w:rPr>
        <w:lastRenderedPageBreak/>
        <w:t>Phật, A Di Đà Phật. Khi họ vãng sanh thì đứng mà vãng sanh, ngồi mà vãng sanh. Họ đâu có phát tâm Bồ Đề, tại sao họ lại có thể vãng sanh? Đây là mối nghi hoặc rất sâu của chúng ta. Đọc được “Yếu Giải” của Đại sư Ngẫu Ích rồi mới hốt nhiên đại ngộ.</w:t>
      </w:r>
    </w:p>
    <w:p w14:paraId="486AF964" w14:textId="77777777" w:rsidR="004E4E7D" w:rsidRPr="00C10770" w:rsidRDefault="004E4E7D" w:rsidP="00C10770">
      <w:pPr>
        <w:spacing w:after="160" w:line="288" w:lineRule="auto"/>
        <w:ind w:firstLine="540"/>
        <w:jc w:val="both"/>
        <w:rPr>
          <w:rFonts w:ascii="Times New Roman" w:eastAsia="Times New Roman" w:hAnsi="Times New Roman" w:cs="Times New Roman"/>
          <w:sz w:val="28"/>
          <w:szCs w:val="28"/>
        </w:rPr>
      </w:pPr>
      <w:r w:rsidRPr="00C10770">
        <w:rPr>
          <w:rFonts w:ascii="Times New Roman" w:eastAsia="Times New Roman" w:hAnsi="Times New Roman" w:cs="Times New Roman"/>
          <w:sz w:val="28"/>
          <w:szCs w:val="28"/>
        </w:rPr>
        <w:t>Ngài bảo cho chúng ta biết, dùng một cái tâm chân thành, quý vị phát tâm chân thành cầu nguyện vãng sanh, cái tâm đó gọi là tâm Vô Thượng Bồ Đề. Điều này thì chúng ta đã hiểu rõ rồi.</w:t>
      </w:r>
    </w:p>
    <w:p w14:paraId="4AEE3B48" w14:textId="77777777" w:rsidR="006C0BA8" w:rsidRPr="00C10770" w:rsidRDefault="004E4E7D" w:rsidP="00C10770">
      <w:pPr>
        <w:spacing w:after="160" w:line="288" w:lineRule="auto"/>
        <w:ind w:firstLine="540"/>
        <w:jc w:val="both"/>
        <w:rPr>
          <w:rFonts w:ascii="Times New Roman" w:eastAsia="Times New Roman" w:hAnsi="Times New Roman" w:cs="Times New Roman"/>
          <w:sz w:val="28"/>
          <w:szCs w:val="28"/>
        </w:rPr>
      </w:pPr>
      <w:r w:rsidRPr="00C10770">
        <w:rPr>
          <w:rFonts w:ascii="Times New Roman" w:eastAsia="Times New Roman" w:hAnsi="Times New Roman" w:cs="Times New Roman"/>
          <w:sz w:val="28"/>
          <w:szCs w:val="28"/>
        </w:rPr>
        <w:t>Bà lão tuy rằng chẳng biết chữ, chưa từng nghe kinh, nhưng bà niệm A Di Đà Phật, bà là thật tâm. Bà thật lòng muốn sanh về Tịnh Độ, thật lòng muốn gặp A Di Đà Phật, cái tâm đó chính là tâm Vô Thượng Bồ Đề mà Đại sư Ngẫu Ích đã nói. Vậy thì việc bà vãng sanh là điều đương nhiên, bà chẳng thiếu sót điều nào cả! Đại Thừa Tam Phước bà thảy đều đầy đủ, một chút cũng không sai! Đại sư Ngẫu Ích đem vấn đề này giải đáp cho chúng ta, giải đáp được vô cùng hay, vô cùng viên mãn. Chúng ta ngẫm nghĩ kỹ, càng nghĩ càng thấy có đạo lý, lời của Ngài đơn giản mà minh bạch.</w:t>
      </w:r>
    </w:p>
    <w:sectPr w:rsidR="006C0BA8" w:rsidRPr="00C10770" w:rsidSect="00C1077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B2B3F" w14:textId="77777777" w:rsidR="00C10770" w:rsidRDefault="00C10770" w:rsidP="00C10770">
      <w:pPr>
        <w:spacing w:after="0" w:line="240" w:lineRule="auto"/>
      </w:pPr>
      <w:r>
        <w:separator/>
      </w:r>
    </w:p>
  </w:endnote>
  <w:endnote w:type="continuationSeparator" w:id="0">
    <w:p w14:paraId="0DFAC0BF" w14:textId="77777777" w:rsidR="00C10770" w:rsidRDefault="00C10770" w:rsidP="00C10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B9C0" w14:textId="77777777" w:rsidR="00C10770" w:rsidRDefault="00C10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A955" w14:textId="615D8FFD" w:rsidR="00C10770" w:rsidRPr="00C10770" w:rsidRDefault="00C10770" w:rsidP="00C10770">
    <w:pPr>
      <w:pStyle w:val="Footer"/>
      <w:tabs>
        <w:tab w:val="clear" w:pos="4513"/>
        <w:tab w:val="clear" w:pos="9026"/>
      </w:tabs>
      <w:jc w:val="center"/>
      <w:rPr>
        <w:rFonts w:ascii="Times New Roman" w:hAnsi="Times New Roman" w:cs="Times New Roman"/>
        <w:sz w:val="24"/>
      </w:rPr>
    </w:pPr>
    <w:r w:rsidRPr="00C10770">
      <w:rPr>
        <w:rFonts w:ascii="Times New Roman" w:hAnsi="Times New Roman" w:cs="Times New Roman"/>
        <w:sz w:val="24"/>
      </w:rPr>
      <w:fldChar w:fldCharType="begin"/>
    </w:r>
    <w:r w:rsidRPr="00C10770">
      <w:rPr>
        <w:rFonts w:ascii="Times New Roman" w:hAnsi="Times New Roman" w:cs="Times New Roman"/>
        <w:sz w:val="24"/>
      </w:rPr>
      <w:instrText xml:space="preserve"> PAGE  \* MERGEFORMAT </w:instrText>
    </w:r>
    <w:r w:rsidRPr="00C10770">
      <w:rPr>
        <w:rFonts w:ascii="Times New Roman" w:hAnsi="Times New Roman" w:cs="Times New Roman"/>
        <w:sz w:val="24"/>
      </w:rPr>
      <w:fldChar w:fldCharType="separate"/>
    </w:r>
    <w:r w:rsidRPr="00C10770">
      <w:rPr>
        <w:rFonts w:ascii="Times New Roman" w:hAnsi="Times New Roman" w:cs="Times New Roman"/>
        <w:noProof/>
        <w:sz w:val="24"/>
      </w:rPr>
      <w:t>1</w:t>
    </w:r>
    <w:r w:rsidRPr="00C1077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BB25" w14:textId="77777777" w:rsidR="00C10770" w:rsidRDefault="00C10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5DD0E" w14:textId="77777777" w:rsidR="00C10770" w:rsidRDefault="00C10770" w:rsidP="00C10770">
      <w:pPr>
        <w:spacing w:after="0" w:line="240" w:lineRule="auto"/>
      </w:pPr>
      <w:r>
        <w:separator/>
      </w:r>
    </w:p>
  </w:footnote>
  <w:footnote w:type="continuationSeparator" w:id="0">
    <w:p w14:paraId="3A6C1F6A" w14:textId="77777777" w:rsidR="00C10770" w:rsidRDefault="00C10770" w:rsidP="00C10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74D6" w14:textId="77777777" w:rsidR="00C10770" w:rsidRDefault="00C10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2C1C" w14:textId="77777777" w:rsidR="00C10770" w:rsidRDefault="00C107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4F4E" w14:textId="77777777" w:rsidR="00C10770" w:rsidRDefault="00C107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15E5"/>
    <w:rsid w:val="000352CE"/>
    <w:rsid w:val="000D5A4E"/>
    <w:rsid w:val="0047185D"/>
    <w:rsid w:val="004E4E7D"/>
    <w:rsid w:val="006C0BA8"/>
    <w:rsid w:val="0079251A"/>
    <w:rsid w:val="00806B7D"/>
    <w:rsid w:val="00C10770"/>
    <w:rsid w:val="00DE15E5"/>
    <w:rsid w:val="00ED71FB"/>
    <w:rsid w:val="00F813C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CE074"/>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E4E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4E7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E4E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107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70"/>
  </w:style>
  <w:style w:type="paragraph" w:styleId="Footer">
    <w:name w:val="footer"/>
    <w:basedOn w:val="Normal"/>
    <w:link w:val="FooterChar"/>
    <w:uiPriority w:val="99"/>
    <w:unhideWhenUsed/>
    <w:rsid w:val="00C107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757843">
      <w:bodyDiv w:val="1"/>
      <w:marLeft w:val="0"/>
      <w:marRight w:val="0"/>
      <w:marTop w:val="0"/>
      <w:marBottom w:val="0"/>
      <w:divBdr>
        <w:top w:val="none" w:sz="0" w:space="0" w:color="auto"/>
        <w:left w:val="none" w:sz="0" w:space="0" w:color="auto"/>
        <w:bottom w:val="none" w:sz="0" w:space="0" w:color="auto"/>
        <w:right w:val="none" w:sz="0" w:space="0" w:color="auto"/>
      </w:divBdr>
      <w:divsChild>
        <w:div w:id="1370103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2025-12-26T06:19:00Z</dcterms:created>
  <dcterms:modified xsi:type="dcterms:W3CDTF">2026-10-23T03:20:00Z</dcterms:modified>
</cp:coreProperties>
</file>